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2C" w:rsidRDefault="0049242C" w:rsidP="003C4DBA">
      <w:pPr>
        <w:jc w:val="center"/>
        <w:rPr>
          <w:rFonts w:ascii="Engravers MT" w:hAnsi="Engravers MT" w:cs="Tahoma"/>
          <w:b/>
          <w:spacing w:val="70"/>
          <w:sz w:val="32"/>
          <w:szCs w:val="32"/>
        </w:rPr>
      </w:pPr>
    </w:p>
    <w:p w:rsidR="003C4DBA" w:rsidRPr="0004080F" w:rsidRDefault="0049242C" w:rsidP="003C4DBA">
      <w:pPr>
        <w:jc w:val="center"/>
        <w:rPr>
          <w:rFonts w:ascii="Verdana" w:hAnsi="Verdana" w:cs="Tahoma"/>
          <w:b/>
          <w:smallCaps/>
          <w:spacing w:val="7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080F">
        <w:rPr>
          <w:rFonts w:ascii="Verdana" w:hAnsi="Verdana" w:cs="Tahoma"/>
          <w:b/>
          <w:smallCaps/>
          <w:spacing w:val="7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ATRIBUCIONES</w:t>
      </w:r>
    </w:p>
    <w:p w:rsidR="0075386A" w:rsidRDefault="0075386A" w:rsidP="003C4DBA">
      <w:pPr>
        <w:jc w:val="center"/>
        <w:rPr>
          <w:rFonts w:ascii="Engravers MT" w:hAnsi="Engravers MT" w:cs="Tahoma"/>
          <w:b/>
          <w:spacing w:val="70"/>
          <w:sz w:val="32"/>
          <w:szCs w:val="32"/>
        </w:rPr>
      </w:pPr>
    </w:p>
    <w:p w:rsidR="0049242C" w:rsidRPr="0049242C" w:rsidRDefault="0049242C" w:rsidP="003C4DBA">
      <w:pPr>
        <w:jc w:val="center"/>
        <w:rPr>
          <w:rFonts w:ascii="Verdana" w:hAnsi="Verdana" w:cs="Tahoma"/>
          <w:b/>
          <w:sz w:val="32"/>
          <w:szCs w:val="32"/>
        </w:rPr>
      </w:pPr>
    </w:p>
    <w:p w:rsidR="003C4DBA" w:rsidRPr="00B51613" w:rsidRDefault="003C4DBA" w:rsidP="00097B45">
      <w:pPr>
        <w:jc w:val="center"/>
        <w:outlineLvl w:val="0"/>
        <w:rPr>
          <w:rFonts w:ascii="Verdana" w:hAnsi="Verdana" w:cs="Tahoma"/>
          <w:b/>
          <w:sz w:val="32"/>
          <w:szCs w:val="32"/>
        </w:rPr>
      </w:pPr>
      <w:r w:rsidRPr="00B51613">
        <w:rPr>
          <w:rFonts w:ascii="Verdana" w:hAnsi="Verdana" w:cs="Tahoma"/>
          <w:b/>
          <w:sz w:val="32"/>
          <w:szCs w:val="32"/>
        </w:rPr>
        <w:t>OFICIALÍA MAYOR DEL AYUNTAMIENTO DE GUAYMAS</w:t>
      </w:r>
      <w:r w:rsidR="00BC0E68" w:rsidRPr="00B51613">
        <w:rPr>
          <w:rFonts w:ascii="Verdana" w:hAnsi="Verdana" w:cs="Tahoma"/>
          <w:b/>
          <w:sz w:val="32"/>
          <w:szCs w:val="32"/>
        </w:rPr>
        <w:t>, SONORA.</w:t>
      </w:r>
    </w:p>
    <w:p w:rsidR="003C4DBA" w:rsidRPr="00B51613" w:rsidRDefault="003C4DBA" w:rsidP="003C4DBA">
      <w:pPr>
        <w:jc w:val="center"/>
        <w:rPr>
          <w:rFonts w:ascii="Verdana" w:hAnsi="Verdana" w:cs="Tahoma"/>
          <w:b/>
        </w:rPr>
      </w:pPr>
    </w:p>
    <w:p w:rsidR="003C4DBA" w:rsidRPr="00B51613" w:rsidRDefault="003C4DBA" w:rsidP="00CD3D35">
      <w:pPr>
        <w:tabs>
          <w:tab w:val="left" w:pos="2404"/>
        </w:tabs>
        <w:outlineLvl w:val="0"/>
        <w:rPr>
          <w:rFonts w:ascii="Verdana" w:hAnsi="Verdana" w:cs="Arial"/>
          <w:b/>
          <w:sz w:val="29"/>
          <w:szCs w:val="29"/>
          <w:lang w:val="es-MX"/>
        </w:rPr>
      </w:pPr>
    </w:p>
    <w:p w:rsidR="00D50E0A" w:rsidRDefault="00D50E0A" w:rsidP="003C4DBA">
      <w:pPr>
        <w:jc w:val="center"/>
        <w:rPr>
          <w:rFonts w:ascii="Verdana" w:hAnsi="Verdana" w:cs="Tahoma"/>
          <w:b/>
        </w:rPr>
      </w:pPr>
    </w:p>
    <w:p w:rsidR="003C4DBA" w:rsidRPr="0057712C" w:rsidRDefault="00A13C4E" w:rsidP="0057712C">
      <w:pPr>
        <w:ind w:left="851" w:right="1042"/>
        <w:jc w:val="center"/>
        <w:rPr>
          <w:rFonts w:ascii="Arial" w:hAnsi="Arial" w:cs="Arial"/>
          <w:b/>
        </w:rPr>
      </w:pPr>
      <w:r w:rsidRPr="0057712C">
        <w:rPr>
          <w:rFonts w:ascii="Arial" w:hAnsi="Arial" w:cs="Arial"/>
          <w:b/>
        </w:rPr>
        <w:t xml:space="preserve">Palacio Municipal (Planta Baja) Ave. </w:t>
      </w:r>
      <w:r w:rsidR="00D50E0A" w:rsidRPr="0057712C">
        <w:rPr>
          <w:rFonts w:ascii="Arial" w:hAnsi="Arial" w:cs="Arial"/>
          <w:b/>
        </w:rPr>
        <w:t>Serdán</w:t>
      </w:r>
      <w:r w:rsidRPr="0057712C">
        <w:rPr>
          <w:rFonts w:ascii="Arial" w:hAnsi="Arial" w:cs="Arial"/>
          <w:b/>
        </w:rPr>
        <w:t xml:space="preserve"> Nº 150 Col Centro, C.P. 85400. Tel</w:t>
      </w:r>
      <w:r w:rsidR="00D50E0A" w:rsidRPr="0057712C">
        <w:rPr>
          <w:rFonts w:ascii="Arial" w:hAnsi="Arial" w:cs="Arial"/>
          <w:b/>
        </w:rPr>
        <w:t>:</w:t>
      </w:r>
      <w:r w:rsidRPr="0057712C">
        <w:rPr>
          <w:rFonts w:ascii="Arial" w:hAnsi="Arial" w:cs="Arial"/>
          <w:b/>
        </w:rPr>
        <w:t xml:space="preserve"> 622 29850</w:t>
      </w:r>
    </w:p>
    <w:p w:rsidR="0075386A" w:rsidRDefault="0075386A" w:rsidP="003C4DBA">
      <w:pPr>
        <w:jc w:val="center"/>
        <w:rPr>
          <w:rFonts w:ascii="Calibri" w:hAnsi="Calibri" w:cs="Tahoma"/>
          <w:b/>
        </w:rPr>
      </w:pPr>
    </w:p>
    <w:p w:rsidR="0075386A" w:rsidRDefault="0075386A" w:rsidP="003C4DBA">
      <w:pPr>
        <w:jc w:val="center"/>
        <w:rPr>
          <w:rFonts w:ascii="Calibri" w:hAnsi="Calibri" w:cs="Tahoma"/>
          <w:b/>
        </w:rPr>
      </w:pPr>
    </w:p>
    <w:p w:rsidR="003C4DBA" w:rsidRPr="0075386A" w:rsidRDefault="003C0B29" w:rsidP="003C4DBA">
      <w:pPr>
        <w:spacing w:line="320" w:lineRule="exact"/>
        <w:jc w:val="both"/>
        <w:rPr>
          <w:rFonts w:ascii="Arial" w:hAnsi="Arial" w:cs="Arial"/>
          <w:b/>
          <w:sz w:val="28"/>
          <w:szCs w:val="28"/>
        </w:rPr>
      </w:pPr>
      <w:r w:rsidRPr="0075386A">
        <w:rPr>
          <w:rFonts w:ascii="Arial" w:hAnsi="Arial" w:cs="Arial"/>
          <w:sz w:val="28"/>
          <w:szCs w:val="28"/>
        </w:rPr>
        <w:t>Asignadas en</w:t>
      </w:r>
      <w:r w:rsidRPr="0075386A">
        <w:rPr>
          <w:rFonts w:ascii="Arial" w:hAnsi="Arial" w:cs="Arial"/>
          <w:b/>
          <w:sz w:val="28"/>
          <w:szCs w:val="28"/>
        </w:rPr>
        <w:t xml:space="preserve"> </w:t>
      </w:r>
      <w:r w:rsidR="003C4DBA" w:rsidRPr="0075386A">
        <w:rPr>
          <w:rFonts w:ascii="Arial" w:hAnsi="Arial" w:cs="Arial"/>
          <w:b/>
          <w:sz w:val="28"/>
          <w:szCs w:val="28"/>
        </w:rPr>
        <w:t>Reglamento Interior del Ayuntamiento del Municipio de Guaymas,</w:t>
      </w:r>
      <w:r w:rsidR="002027FC">
        <w:rPr>
          <w:rFonts w:ascii="Arial" w:hAnsi="Arial" w:cs="Arial"/>
          <w:b/>
          <w:sz w:val="28"/>
          <w:szCs w:val="28"/>
        </w:rPr>
        <w:t xml:space="preserve"> Sonora,</w:t>
      </w:r>
      <w:r w:rsidR="003C4DBA" w:rsidRPr="0075386A">
        <w:rPr>
          <w:rFonts w:ascii="Arial" w:hAnsi="Arial" w:cs="Arial"/>
          <w:b/>
          <w:sz w:val="28"/>
          <w:szCs w:val="28"/>
        </w:rPr>
        <w:t xml:space="preserve"> </w:t>
      </w:r>
      <w:r w:rsidR="003C4DBA" w:rsidRPr="0075386A">
        <w:rPr>
          <w:rFonts w:ascii="Arial" w:hAnsi="Arial" w:cs="Arial"/>
          <w:sz w:val="28"/>
          <w:szCs w:val="28"/>
        </w:rPr>
        <w:t xml:space="preserve">publicado en el boletín oficial del gobierno del estado, bajo número 6, tomo </w:t>
      </w:r>
      <w:r w:rsidR="003C4DBA" w:rsidRPr="0075386A">
        <w:rPr>
          <w:rFonts w:ascii="Arial" w:hAnsi="Arial" w:cs="Arial"/>
          <w:caps/>
          <w:sz w:val="28"/>
          <w:szCs w:val="28"/>
        </w:rPr>
        <w:t>clxx</w:t>
      </w:r>
      <w:r w:rsidR="003C4DBA" w:rsidRPr="0075386A">
        <w:rPr>
          <w:rFonts w:ascii="Arial" w:hAnsi="Arial" w:cs="Arial"/>
          <w:sz w:val="28"/>
          <w:szCs w:val="28"/>
        </w:rPr>
        <w:t>, sección I, de fecha jueves 18 de julio de 2002</w:t>
      </w:r>
      <w:r w:rsidRPr="0075386A">
        <w:rPr>
          <w:rFonts w:ascii="Arial" w:hAnsi="Arial" w:cs="Arial"/>
          <w:sz w:val="28"/>
          <w:szCs w:val="28"/>
        </w:rPr>
        <w:t>.</w:t>
      </w:r>
    </w:p>
    <w:p w:rsidR="003C4DBA" w:rsidRPr="00AA458B" w:rsidRDefault="003C4DBA" w:rsidP="003C4DBA">
      <w:pPr>
        <w:pStyle w:val="Sangra2detindependiente"/>
        <w:spacing w:line="320" w:lineRule="exact"/>
        <w:ind w:firstLine="0"/>
        <w:rPr>
          <w:rFonts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TITULO TERCERO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</w:t>
      </w:r>
      <w:smartTag w:uri="urn:schemas-microsoft-com:office:smarttags" w:element="PersonName">
        <w:smartTagPr>
          <w:attr w:name="ProductID" w:val="LA ADMINISTRACIￓN Pￚ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  <w:r w:rsidRPr="00E07773">
        <w:rPr>
          <w:rFonts w:ascii="Agency FB" w:hAnsi="Agency FB" w:cs="Arial"/>
          <w:szCs w:val="24"/>
        </w:rPr>
        <w:t xml:space="preserve"> MUNICIPAL</w:t>
      </w:r>
      <w:r w:rsidR="007870DF">
        <w:rPr>
          <w:rFonts w:ascii="Agency FB" w:hAnsi="Agency FB" w:cs="Arial"/>
          <w:szCs w:val="24"/>
        </w:rPr>
        <w:t xml:space="preserve"> </w:t>
      </w:r>
      <w:r w:rsidRPr="00E07773">
        <w:rPr>
          <w:rFonts w:ascii="Agency FB" w:hAnsi="Agency FB" w:cs="Arial"/>
          <w:szCs w:val="24"/>
        </w:rPr>
        <w:t>DIRECTA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PRIMERO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DISPOSICIONES GENERALES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outlineLvl w:val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122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El Ayuntamiento, para el ejercicio de sus atribuciones, se auxiliará de la administración pública municipal directa y paramunicipal.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Integran la administración pública municipal directa las dependencias directas del Ayuntamiento asentadas en la cabecera municipal, las Comisarías y las Delegaciones, así como los órganos auxiliares del Presidente Municipal, cuya creación, organización y funcionamiento se regulará por </w:t>
      </w:r>
      <w:smartTag w:uri="urn:schemas-microsoft-com:office:smarttags" w:element="PersonName">
        <w:smartTagPr>
          <w:attr w:name="ProductID" w:val="la Ley"/>
        </w:smartTagPr>
        <w:r w:rsidRPr="00E07773">
          <w:rPr>
            <w:rFonts w:ascii="Agency FB" w:hAnsi="Agency FB" w:cs="Arial"/>
            <w:szCs w:val="24"/>
          </w:rPr>
          <w:t>la Ley</w:t>
        </w:r>
      </w:smartTag>
      <w:r w:rsidRPr="00E07773">
        <w:rPr>
          <w:rFonts w:ascii="Agency FB" w:hAnsi="Agency FB" w:cs="Arial"/>
          <w:szCs w:val="24"/>
        </w:rPr>
        <w:t xml:space="preserve"> y este Reglamento.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SEGUNDO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LAS DEPENDENCIAS DE </w:t>
      </w:r>
      <w:smartTag w:uri="urn:schemas-microsoft-com:office:smarttags" w:element="PersonName">
        <w:smartTagPr>
          <w:attr w:name="ProductID" w:val="LA ADMINISTRACIￓN Pￚ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MUNICIPAL DIRECTA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127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Las dependencias de la administración pública municipal directa conducirán sus actividades en forma programada y con base en las políticas que para el logro de los objetivos del desarrollo municipal establezca el Ayuntamiento conforme a </w:t>
      </w:r>
      <w:smartTag w:uri="urn:schemas-microsoft-com:office:smarttags" w:element="PersonName">
        <w:smartTagPr>
          <w:attr w:name="ProductID" w:val="la Ley."/>
        </w:smartTagPr>
        <w:r w:rsidRPr="00E07773">
          <w:rPr>
            <w:rFonts w:ascii="Agency FB" w:hAnsi="Agency FB" w:cs="Arial"/>
            <w:szCs w:val="24"/>
          </w:rPr>
          <w:t>la Ley.</w:t>
        </w:r>
      </w:smartTag>
      <w:r w:rsidRPr="00E07773">
        <w:rPr>
          <w:rFonts w:ascii="Agency FB" w:hAnsi="Agency FB" w:cs="Arial"/>
          <w:szCs w:val="24"/>
        </w:rPr>
        <w:t xml:space="preserve"> 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128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Las dependencias de la administración pública municipal directa ejercerán las funciones que les asigne </w:t>
      </w:r>
      <w:smartTag w:uri="urn:schemas-microsoft-com:office:smarttags" w:element="PersonName">
        <w:smartTagPr>
          <w:attr w:name="ProductID" w:val="la Ley"/>
        </w:smartTagPr>
        <w:r w:rsidRPr="00E07773">
          <w:rPr>
            <w:rFonts w:ascii="Agency FB" w:hAnsi="Agency FB" w:cs="Arial"/>
            <w:szCs w:val="24"/>
          </w:rPr>
          <w:t>la Ley</w:t>
        </w:r>
      </w:smartTag>
      <w:r w:rsidRPr="00E07773">
        <w:rPr>
          <w:rFonts w:ascii="Agency FB" w:hAnsi="Agency FB" w:cs="Arial"/>
          <w:szCs w:val="24"/>
        </w:rPr>
        <w:t xml:space="preserve"> y otras leyes, este Reglamento o, en su defecto, el acuerdo que para el efecto se expida, mismo que deberá publicarse en el Boletín Oficial del Gobierno del Estado. 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133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Para el estudio, planeación y despacho de los diversos ramos de la administración pública municipal, el Ayuntamiento contará con las dependencias siguientes: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3C0B29" w:rsidRDefault="00F30A79" w:rsidP="00097B45">
      <w:pPr>
        <w:pStyle w:val="Sangra2detindependiente"/>
        <w:ind w:firstLine="0"/>
        <w:outlineLvl w:val="0"/>
        <w:rPr>
          <w:rFonts w:ascii="Agency FB" w:hAnsi="Agency FB" w:cs="Arial"/>
          <w:b/>
          <w:szCs w:val="24"/>
        </w:rPr>
      </w:pPr>
      <w:r w:rsidRPr="003C0B29">
        <w:rPr>
          <w:rFonts w:ascii="Agency FB" w:hAnsi="Agency FB" w:cs="Arial"/>
          <w:b/>
          <w:szCs w:val="24"/>
        </w:rPr>
        <w:lastRenderedPageBreak/>
        <w:t>VIII.- Oficialía Mayor.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TERCERO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LOS TITULARES DE </w:t>
      </w:r>
      <w:smartTag w:uri="urn:schemas-microsoft-com:office:smarttags" w:element="PersonName">
        <w:smartTagPr>
          <w:attr w:name="ProductID" w:val="LA ADMINISTRACIÓN PÚ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  <w:r w:rsidR="00C53DAC">
        <w:rPr>
          <w:rFonts w:ascii="Agency FB" w:hAnsi="Agency FB" w:cs="Arial"/>
          <w:szCs w:val="24"/>
        </w:rPr>
        <w:t xml:space="preserve"> </w:t>
      </w:r>
      <w:r w:rsidRPr="00E07773">
        <w:rPr>
          <w:rFonts w:ascii="Agency FB" w:hAnsi="Agency FB" w:cs="Arial"/>
          <w:szCs w:val="24"/>
        </w:rPr>
        <w:t>MUNICIPAL DIRECTA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134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Al frente de cada dependencia de la administración pública municipal directa habrá un titular, quien, para el despacho de los asuntos de su competencia, se auxiliará de los funcionarios y empleados que autorice el Ayuntamiento en el Presupuesto de Egresos.</w:t>
      </w:r>
    </w:p>
    <w:p w:rsidR="00F30A79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075946" w:rsidRPr="007C23B8" w:rsidRDefault="00075946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cs="Arial"/>
          <w:szCs w:val="24"/>
        </w:rPr>
      </w:pPr>
      <w:r w:rsidRPr="00E07773">
        <w:rPr>
          <w:rFonts w:cs="Arial"/>
          <w:szCs w:val="24"/>
        </w:rPr>
        <w:t>CAPITULO CUARTO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cs="Arial"/>
          <w:szCs w:val="24"/>
        </w:rPr>
      </w:pPr>
      <w:r w:rsidRPr="00E07773">
        <w:rPr>
          <w:rFonts w:cs="Arial"/>
          <w:szCs w:val="24"/>
        </w:rPr>
        <w:t>DE LAS ATRIBUCIONES DE LAS DEPENDENCIAS DE LA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cs="Arial"/>
          <w:szCs w:val="24"/>
        </w:rPr>
      </w:pPr>
      <w:r w:rsidRPr="00E07773">
        <w:rPr>
          <w:rFonts w:cs="Arial"/>
          <w:szCs w:val="24"/>
        </w:rPr>
        <w:t>ADMINISTRACIÓN PÚBLICA MUNICIPAL DIRECTA</w:t>
      </w:r>
    </w:p>
    <w:p w:rsidR="00F30A79" w:rsidRDefault="00F30A79" w:rsidP="00F30A79">
      <w:pPr>
        <w:pStyle w:val="Sangra2detindependiente"/>
        <w:ind w:firstLine="0"/>
        <w:jc w:val="center"/>
        <w:rPr>
          <w:rFonts w:cs="Arial"/>
          <w:b/>
          <w:szCs w:val="24"/>
        </w:rPr>
      </w:pPr>
    </w:p>
    <w:p w:rsidR="00075946" w:rsidRDefault="00075946" w:rsidP="00F30A79">
      <w:pPr>
        <w:pStyle w:val="Sangra2detindependiente"/>
        <w:ind w:firstLine="0"/>
        <w:jc w:val="center"/>
        <w:rPr>
          <w:rFonts w:cs="Arial"/>
          <w:b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cs="Arial"/>
          <w:szCs w:val="24"/>
        </w:rPr>
      </w:pPr>
      <w:r w:rsidRPr="00E07773">
        <w:rPr>
          <w:rFonts w:cs="Arial"/>
          <w:szCs w:val="24"/>
        </w:rPr>
        <w:t>SECCIÓN VIII</w:t>
      </w:r>
    </w:p>
    <w:p w:rsidR="00F30A79" w:rsidRPr="0075386A" w:rsidRDefault="00F30A79" w:rsidP="00F30A79">
      <w:pPr>
        <w:pStyle w:val="Sangra2detindependiente"/>
        <w:ind w:firstLine="0"/>
        <w:jc w:val="center"/>
        <w:rPr>
          <w:rFonts w:cs="Arial"/>
          <w:b/>
          <w:sz w:val="28"/>
          <w:szCs w:val="28"/>
        </w:rPr>
      </w:pPr>
      <w:r w:rsidRPr="0075386A">
        <w:rPr>
          <w:rFonts w:cs="Arial"/>
          <w:b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Oficial￭a Mayor"/>
        </w:smartTagPr>
        <w:r w:rsidRPr="0075386A">
          <w:rPr>
            <w:rFonts w:cs="Arial"/>
            <w:b/>
            <w:sz w:val="28"/>
            <w:szCs w:val="28"/>
          </w:rPr>
          <w:t>LA OFICIALÍA MAYOR</w:t>
        </w:r>
      </w:smartTag>
    </w:p>
    <w:p w:rsidR="00F30A79" w:rsidRPr="00C53DAC" w:rsidRDefault="00F30A79" w:rsidP="00F30A79">
      <w:pPr>
        <w:pStyle w:val="Sangra2detindependiente"/>
        <w:ind w:firstLine="0"/>
        <w:rPr>
          <w:rFonts w:cs="Arial"/>
          <w:sz w:val="16"/>
          <w:szCs w:val="16"/>
        </w:rPr>
      </w:pPr>
    </w:p>
    <w:p w:rsidR="00F30A79" w:rsidRPr="0075386A" w:rsidRDefault="00F30A79" w:rsidP="00F30A79">
      <w:pPr>
        <w:pStyle w:val="Sangra2detindependiente"/>
        <w:ind w:firstLine="0"/>
        <w:rPr>
          <w:rFonts w:cs="Arial"/>
          <w:b/>
          <w:sz w:val="28"/>
          <w:szCs w:val="28"/>
        </w:rPr>
      </w:pPr>
      <w:r w:rsidRPr="0075386A">
        <w:rPr>
          <w:rFonts w:cs="Arial"/>
          <w:b/>
          <w:sz w:val="28"/>
          <w:szCs w:val="28"/>
        </w:rPr>
        <w:t>Artículo</w:t>
      </w:r>
      <w:r w:rsidRPr="0075386A">
        <w:rPr>
          <w:rFonts w:cs="Arial"/>
          <w:b/>
          <w:caps/>
          <w:sz w:val="28"/>
          <w:szCs w:val="28"/>
        </w:rPr>
        <w:t xml:space="preserve"> 147</w:t>
      </w:r>
      <w:r w:rsidRPr="0075386A">
        <w:rPr>
          <w:rFonts w:cs="Arial"/>
          <w:b/>
          <w:sz w:val="28"/>
          <w:szCs w:val="28"/>
        </w:rPr>
        <w:t xml:space="preserve">.- </w:t>
      </w:r>
      <w:smartTag w:uri="urn:schemas-microsoft-com:office:smarttags" w:element="PersonName">
        <w:smartTagPr>
          <w:attr w:name="ProductID" w:val="La Oficial￭a Mayor"/>
        </w:smartTagPr>
        <w:r w:rsidRPr="0075386A">
          <w:rPr>
            <w:rFonts w:cs="Arial"/>
            <w:b/>
            <w:sz w:val="28"/>
            <w:szCs w:val="28"/>
          </w:rPr>
          <w:t>La Oficialía Mayor</w:t>
        </w:r>
      </w:smartTag>
      <w:r w:rsidRPr="0075386A">
        <w:rPr>
          <w:rFonts w:cs="Arial"/>
          <w:b/>
          <w:sz w:val="28"/>
          <w:szCs w:val="28"/>
        </w:rPr>
        <w:t xml:space="preserve"> tendrá las facultades y obligaciones siguientes: </w:t>
      </w:r>
    </w:p>
    <w:p w:rsidR="0075386A" w:rsidRDefault="0075386A" w:rsidP="00F30A79">
      <w:pPr>
        <w:pStyle w:val="Sangra2detindependiente"/>
        <w:ind w:firstLine="0"/>
        <w:rPr>
          <w:rFonts w:cs="Arial"/>
          <w:szCs w:val="24"/>
        </w:rPr>
      </w:pP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Formular las normas, lineamientos y políticas en materia de administración, remuneración, capacitación y desarrollo del personal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Tramitar los nombramientos, remociones, licencias y jubilaciones de los funcionarios y empleados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Tramitar el pago de las remuneraciones de los servidores públicos del municipio de acuerdo al tabulador respectivo;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Observar y hacer cumplir, en el ámbito de su competencia, </w:t>
      </w:r>
      <w:smartTag w:uri="urn:schemas-microsoft-com:office:smarttags" w:element="PersonName">
        <w:smartTagPr>
          <w:attr w:name="ProductID" w:val="la Ley"/>
        </w:smartTagPr>
        <w:r w:rsidRPr="00075946">
          <w:rPr>
            <w:rFonts w:cs="Arial"/>
            <w:sz w:val="26"/>
            <w:szCs w:val="26"/>
          </w:rPr>
          <w:t>la Ley</w:t>
        </w:r>
      </w:smartTag>
      <w:r w:rsidRPr="00075946">
        <w:rPr>
          <w:rFonts w:cs="Arial"/>
          <w:sz w:val="26"/>
          <w:szCs w:val="26"/>
        </w:rPr>
        <w:t xml:space="preserve"> de Servicio Civil y el reglamento municipal respectivo;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Proveer a las dependencias municipales del personal que requieran para realizar sus funciones, así como llevar un registro de todo el personal que labora en el municipio;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Intervenir en las controversias que se susciten entre la administración pública municipal directa y sus trabajadores;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Contratar y llevar el registro de las personas sujetas a honorarios;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Llevar a cabo los programas de capacitación y actualización de servidores públicos municipales que acuerde el Ayuntamiento;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Observar y hacer cumplir el Reglamento de Adquisiciones, Arrendamientos y Contratación de Servicios de Bienes Muebles;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Formular, proponer, cumplir y vigilar las normas de manejo de almacenes, inventarios y baja de bienes muebles que formen parte del patrimonio del Ayuntamiento;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lastRenderedPageBreak/>
        <w:t>Suministrar, en su caso, los bienes y servicios que requiera el funcionamiento de las dependencias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Establecer y mantener actualizado el inventario de bienes muebles e inmuebles, que constituyen el patrimonio del Ayuntamiento y proporcionar el servicio para el mantenimiento de los mismos;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Proporcionar servicios de informática a la administración pública municipal directa, así como establecer las especificaciones técnicas para la selección, adquisición y arrendamiento de los equipos de computación y vigilar el cumplimiento de las mismas; 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Intervenir en la formulación de los reglamentos, circulares y disposiciones de observancia general del municipio, en la esfera de su competencia;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Celebrar y rescindir contratos de arrendamiento de bienes inmuebles para uso de la administración pública municipal directa; y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Las demás que le señalen </w:t>
      </w:r>
      <w:smartTag w:uri="urn:schemas-microsoft-com:office:smarttags" w:element="PersonName">
        <w:smartTagPr>
          <w:attr w:name="ProductID" w:val="la Ley"/>
        </w:smartTagPr>
        <w:r w:rsidRPr="00075946">
          <w:rPr>
            <w:rFonts w:cs="Arial"/>
            <w:sz w:val="26"/>
            <w:szCs w:val="26"/>
          </w:rPr>
          <w:t>la Ley</w:t>
        </w:r>
      </w:smartTag>
      <w:r w:rsidRPr="00075946">
        <w:rPr>
          <w:rFonts w:cs="Arial"/>
          <w:sz w:val="26"/>
          <w:szCs w:val="26"/>
        </w:rPr>
        <w:t xml:space="preserve"> y otras leyes, este Reglamento, el Bando de Policía y Gobierno y disposiciones de observancia general.</w:t>
      </w:r>
    </w:p>
    <w:p w:rsidR="00F30A79" w:rsidRPr="00C53DAC" w:rsidRDefault="00F30A79" w:rsidP="00F30A79">
      <w:pPr>
        <w:pStyle w:val="Sangra2detindependiente"/>
        <w:rPr>
          <w:rFonts w:cs="Arial"/>
          <w:sz w:val="16"/>
          <w:szCs w:val="16"/>
        </w:rPr>
      </w:pPr>
    </w:p>
    <w:p w:rsidR="00F30A79" w:rsidRDefault="00F30A79" w:rsidP="002D1384">
      <w:pPr>
        <w:pStyle w:val="Sangra2detindependiente"/>
        <w:ind w:firstLine="0"/>
        <w:rPr>
          <w:rFonts w:cs="Arial"/>
          <w:szCs w:val="24"/>
        </w:rPr>
      </w:pPr>
    </w:p>
    <w:p w:rsidR="00FA04A1" w:rsidRPr="002D1384" w:rsidRDefault="00FA04A1" w:rsidP="002D1384">
      <w:pPr>
        <w:pStyle w:val="Sangra2detindependiente"/>
        <w:ind w:firstLine="0"/>
        <w:rPr>
          <w:rFonts w:cs="Arial"/>
          <w:szCs w:val="24"/>
        </w:rPr>
      </w:pPr>
    </w:p>
    <w:p w:rsidR="00374F17" w:rsidRPr="0075386A" w:rsidRDefault="002D1384" w:rsidP="002D1384">
      <w:pPr>
        <w:jc w:val="both"/>
        <w:rPr>
          <w:rFonts w:ascii="Arial" w:hAnsi="Arial" w:cs="Arial"/>
          <w:sz w:val="28"/>
          <w:szCs w:val="28"/>
        </w:rPr>
      </w:pPr>
      <w:r w:rsidRPr="0075386A">
        <w:rPr>
          <w:rFonts w:ascii="Arial" w:hAnsi="Arial" w:cs="Arial"/>
          <w:bCs/>
          <w:sz w:val="28"/>
          <w:szCs w:val="28"/>
        </w:rPr>
        <w:t xml:space="preserve">Asignadas en el </w:t>
      </w:r>
      <w:r w:rsidR="00374F17" w:rsidRPr="0075386A">
        <w:rPr>
          <w:rFonts w:ascii="Arial" w:hAnsi="Arial" w:cs="Arial"/>
          <w:b/>
          <w:bCs/>
          <w:sz w:val="28"/>
          <w:szCs w:val="28"/>
        </w:rPr>
        <w:t>Reglamento de Adquisiciones, Arrendamientos y Servicios del Municipio de Guaymas</w:t>
      </w:r>
      <w:r w:rsidR="00374F17" w:rsidRPr="0075386A">
        <w:rPr>
          <w:rFonts w:ascii="Arial" w:hAnsi="Arial" w:cs="Arial"/>
          <w:bCs/>
          <w:sz w:val="28"/>
          <w:szCs w:val="28"/>
        </w:rPr>
        <w:t xml:space="preserve">, </w:t>
      </w:r>
      <w:r w:rsidR="00374F17" w:rsidRPr="0075386A">
        <w:rPr>
          <w:rFonts w:ascii="Arial" w:hAnsi="Arial" w:cs="Arial"/>
          <w:sz w:val="28"/>
          <w:szCs w:val="28"/>
        </w:rPr>
        <w:t xml:space="preserve">publicado en el boletín oficial del Gobierno de estado, bajo Número 40 Sección V, Tomo CLXX, del jueves 14 de Noviembre de 2002. </w:t>
      </w:r>
    </w:p>
    <w:p w:rsidR="00F30A79" w:rsidRPr="002D1384" w:rsidRDefault="00F30A79" w:rsidP="002D1384">
      <w:pPr>
        <w:pStyle w:val="Sangra2detindependiente"/>
        <w:ind w:firstLine="0"/>
        <w:rPr>
          <w:rFonts w:cs="Arial"/>
          <w:szCs w:val="24"/>
          <w:lang w:val="es-ES"/>
        </w:rPr>
      </w:pPr>
    </w:p>
    <w:p w:rsidR="00C1527F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  <w:caps/>
        </w:rPr>
        <w:t>A</w:t>
      </w:r>
      <w:r w:rsidRPr="00FA04A1">
        <w:rPr>
          <w:rFonts w:ascii="Arial" w:hAnsi="Arial" w:cs="Arial"/>
          <w:b/>
        </w:rPr>
        <w:t>rtículo</w:t>
      </w:r>
      <w:r w:rsidRPr="00FA04A1">
        <w:rPr>
          <w:rFonts w:ascii="Arial" w:hAnsi="Arial" w:cs="Arial"/>
          <w:b/>
          <w:caps/>
          <w:lang w:val="es-MX"/>
        </w:rPr>
        <w:t xml:space="preserve"> </w:t>
      </w:r>
      <w:r w:rsidRPr="00FA04A1">
        <w:rPr>
          <w:rFonts w:ascii="Arial" w:hAnsi="Arial" w:cs="Arial"/>
          <w:b/>
          <w:lang w:val="es-MX"/>
        </w:rPr>
        <w:t>2°.-</w:t>
      </w:r>
      <w:r w:rsidRPr="002D1384">
        <w:rPr>
          <w:rFonts w:ascii="Arial" w:hAnsi="Arial" w:cs="Arial"/>
          <w:lang w:val="es-MX"/>
        </w:rPr>
        <w:t xml:space="preserve">  Para los efectos del presente Reglamento, se entenderá por:</w:t>
      </w:r>
    </w:p>
    <w:p w:rsidR="002D1384" w:rsidRPr="002D1384" w:rsidRDefault="002D1384" w:rsidP="002D138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</w:t>
      </w:r>
    </w:p>
    <w:p w:rsidR="00C1527F" w:rsidRPr="002D1384" w:rsidRDefault="00C1527F" w:rsidP="00097B45">
      <w:pPr>
        <w:jc w:val="both"/>
        <w:outlineLvl w:val="0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III.- Oficialía: </w:t>
      </w:r>
      <w:smartTag w:uri="urn:schemas-microsoft-com:office:smarttags" w:element="PersonName">
        <w:smartTagPr>
          <w:attr w:name="ProductID" w:val="La Oficial￭a Mayor"/>
        </w:smartTagPr>
        <w:r w:rsidRPr="002D1384">
          <w:rPr>
            <w:rFonts w:ascii="Arial" w:hAnsi="Arial" w:cs="Arial"/>
            <w:lang w:val="es-MX"/>
          </w:rPr>
          <w:t>La Oficialía Mayor</w:t>
        </w:r>
      </w:smartTag>
      <w:r w:rsidRPr="002D1384">
        <w:rPr>
          <w:rFonts w:ascii="Arial" w:hAnsi="Arial" w:cs="Arial"/>
          <w:lang w:val="es-MX"/>
        </w:rPr>
        <w:t>;</w:t>
      </w:r>
    </w:p>
    <w:p w:rsidR="00F30A79" w:rsidRPr="002D1384" w:rsidRDefault="00F30A79" w:rsidP="002D1384">
      <w:pPr>
        <w:pStyle w:val="Sangra2detindependiente"/>
        <w:ind w:firstLine="0"/>
        <w:rPr>
          <w:rFonts w:cs="Arial"/>
          <w:szCs w:val="24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caps/>
          <w:lang w:val="es-MX"/>
        </w:rPr>
        <w:t xml:space="preserve"> </w:t>
      </w:r>
      <w:r w:rsidRPr="0075386A">
        <w:rPr>
          <w:rFonts w:ascii="Arial" w:hAnsi="Arial" w:cs="Arial"/>
          <w:b/>
          <w:lang w:val="es-MX"/>
        </w:rPr>
        <w:t>9°.-</w:t>
      </w:r>
      <w:r w:rsidRPr="002D1384">
        <w:rPr>
          <w:rFonts w:ascii="Arial" w:hAnsi="Arial" w:cs="Arial"/>
          <w:lang w:val="es-MX"/>
        </w:rPr>
        <w:t xml:space="preserve">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 xml:space="preserve"> y el </w:t>
      </w:r>
      <w:r w:rsidR="0049242C" w:rsidRPr="002D1384">
        <w:rPr>
          <w:rFonts w:ascii="Arial" w:hAnsi="Arial" w:cs="Arial"/>
          <w:lang w:val="es-MX"/>
        </w:rPr>
        <w:t>Órgano</w:t>
      </w:r>
      <w:r w:rsidRPr="002D1384">
        <w:rPr>
          <w:rFonts w:ascii="Arial" w:hAnsi="Arial" w:cs="Arial"/>
          <w:lang w:val="es-MX"/>
        </w:rPr>
        <w:t xml:space="preserve"> de Control, en el ámbito de sus respectivas competencias, estarán facultadas para interpretar este Reglamento para efectos administrativos.</w:t>
      </w:r>
    </w:p>
    <w:p w:rsidR="00C1527F" w:rsidRPr="00FA04A1" w:rsidRDefault="00C1527F" w:rsidP="002D1384">
      <w:pPr>
        <w:jc w:val="both"/>
        <w:rPr>
          <w:rFonts w:ascii="Arial" w:hAnsi="Arial" w:cs="Arial"/>
          <w:b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t>Artículo</w:t>
      </w:r>
      <w:r w:rsidRPr="00FA04A1">
        <w:rPr>
          <w:rFonts w:ascii="Arial" w:hAnsi="Arial" w:cs="Arial"/>
          <w:b/>
          <w:lang w:val="es-MX"/>
        </w:rPr>
        <w:t xml:space="preserve"> 14.-.</w:t>
      </w:r>
      <w:r w:rsidRPr="002D1384">
        <w:rPr>
          <w:rFonts w:ascii="Arial" w:hAnsi="Arial" w:cs="Arial"/>
          <w:lang w:val="es-MX"/>
        </w:rPr>
        <w:t xml:space="preserve">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al recibir los Programas Anuales de Adquisiciones, Arrendamientos y Servicios de las Dependencias, deberá:</w:t>
      </w:r>
    </w:p>
    <w:p w:rsidR="00C1527F" w:rsidRPr="002D1384" w:rsidRDefault="00C1527F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I.- Verificar si en la elaboración de los mismos se consideraron los supuestos señalados en el artículo 221 de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>; y</w:t>
      </w:r>
    </w:p>
    <w:p w:rsidR="00C1527F" w:rsidRPr="002D1384" w:rsidRDefault="00C1527F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II.- Analizar la compatibilidad de los bienes que se proyecte adquirir o arrendar y de los servicios relativos, con los que, en su caso, integran el patrimonio del municipio.</w:t>
      </w:r>
    </w:p>
    <w:p w:rsidR="00781F04" w:rsidRPr="002D1384" w:rsidRDefault="00781F04" w:rsidP="002D1384">
      <w:pPr>
        <w:jc w:val="both"/>
        <w:rPr>
          <w:rFonts w:ascii="Arial" w:hAnsi="Arial" w:cs="Arial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al analizar los programas, podrá formular observaciones en beneficio del interés general, las que comunicará a las Dependencias, para que lleven a cabo las modificaciones que resulten.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Los programas podrán modificarse por causas supervenientes, debiéndose comunicar dichas modificaciones a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en el caso de las Dependencias.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lastRenderedPageBreak/>
        <w:t>Artículo</w:t>
      </w:r>
      <w:r w:rsidRPr="00FA04A1">
        <w:rPr>
          <w:rFonts w:ascii="Arial" w:hAnsi="Arial" w:cs="Arial"/>
          <w:b/>
          <w:lang w:val="es-MX"/>
        </w:rPr>
        <w:t xml:space="preserve"> 16</w:t>
      </w:r>
      <w:r w:rsidRPr="002D1384">
        <w:rPr>
          <w:rFonts w:ascii="Arial" w:hAnsi="Arial" w:cs="Arial"/>
          <w:lang w:val="es-MX"/>
        </w:rPr>
        <w:t xml:space="preserve">.- La administración pública municipal directa contará con un Comité de Adquisiciones, Arrendamientos y Servicios; asimismo, cada una de las Entidades podrá contar con su propio comité, para la aplicación del Capítulo Sexto del Título Séptimo de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  <w:lang w:val="es-MX"/>
          </w:rPr>
          <w:t>la Ley</w:t>
        </w:r>
      </w:smartTag>
      <w:r w:rsidRPr="002D1384">
        <w:rPr>
          <w:rFonts w:ascii="Arial" w:hAnsi="Arial" w:cs="Arial"/>
          <w:lang w:val="es-MX"/>
        </w:rPr>
        <w:t>, este Reglamento y de las demás disposiciones administrativas que se deriven de dicho capítulo.</w:t>
      </w:r>
    </w:p>
    <w:p w:rsidR="00C1527F" w:rsidRPr="007870DF" w:rsidRDefault="00C1527F" w:rsidP="002D1384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La estructura y funcionamiento del Comité de Adquisiciones, Arrendamientos y Servicios de la administración pública municipal directa, que en adelante se entenderá como El Comité, se regulará por las disposiciones de este capítulo del presente Reglamento.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caps/>
          <w:lang w:val="es-MX"/>
        </w:rPr>
        <w:t xml:space="preserve"> </w:t>
      </w:r>
      <w:r w:rsidRPr="0075386A">
        <w:rPr>
          <w:rFonts w:ascii="Arial" w:hAnsi="Arial" w:cs="Arial"/>
          <w:b/>
          <w:lang w:val="es-MX"/>
        </w:rPr>
        <w:t>17.-</w:t>
      </w:r>
      <w:r w:rsidRPr="002D1384">
        <w:rPr>
          <w:rFonts w:ascii="Arial" w:hAnsi="Arial" w:cs="Arial"/>
          <w:lang w:val="es-MX"/>
        </w:rPr>
        <w:t xml:space="preserve"> El Comité se integrará de la siguiente forma: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I.- Con derecho a voz y voto: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a).- Un Presidente, que será el titular de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;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lang w:val="es-MX"/>
        </w:rPr>
        <w:t xml:space="preserve"> 23.-</w:t>
      </w:r>
      <w:r w:rsidRPr="002D1384">
        <w:rPr>
          <w:rFonts w:ascii="Arial" w:hAnsi="Arial" w:cs="Arial"/>
          <w:lang w:val="es-MX"/>
        </w:rPr>
        <w:t xml:space="preserve"> El Comité tendrá las funciones siguientes: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I.- Proponer las políticas, bases y lineamientos en materia de adquisiciones, arrendamientos y servicios de la administración pública municipal directa;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II.- Revisar los Programas Anuales de Adquisiciones, Arrendamientos y Servicios de las Dependencias, así como formular las observaciones y recomendaciones convenientes;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III.- Dar seguimiento a los procesos de adjudicación de pedidos y contratos de las Dependencias, así como recomendar las medidas necesarias para evitar el probable incumplimiento de alguna disposición jurídica o administrativa en dichos procesos;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IV.- Proponer lineamientos para que los Programas Anuales de Adquisiciones, Arrendamientos y Servicios de las Dependencias y Entidades se ajusten a los objetivos, estrategias y líneas de acción previstos en el Plan Municipal de Desarrollo y en los programas que de éste se deriven;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V.- Proponer lineamientos para que la ejecución de los Programas de Adquisiciones, Arrendamientos y Servicios se realicen conforme a lo establecido en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>, este Reglamento y demás disposiciones que de la misma se deriven, así como para que dichos programas se lleven a cabo dentro de las asignaciones presupuestales autorizadas;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VI.- Sugerir mecanismos para alcanzar, en el </w:t>
      </w:r>
      <w:proofErr w:type="spellStart"/>
      <w:r w:rsidRPr="002D1384">
        <w:rPr>
          <w:rFonts w:ascii="Arial" w:hAnsi="Arial" w:cs="Arial"/>
        </w:rPr>
        <w:t>fincamiento</w:t>
      </w:r>
      <w:proofErr w:type="spellEnd"/>
      <w:r w:rsidRPr="002D1384">
        <w:rPr>
          <w:rFonts w:ascii="Arial" w:hAnsi="Arial" w:cs="Arial"/>
        </w:rPr>
        <w:t xml:space="preserve"> de pedidos u órdenes de servicio y en la adjudicación de contratos, las mejores condiciones para el Ayuntamiento en cuanto a precio, calidad, oportunidad y financiamiento de los mismos;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VII.- Proponer al Ayuntamiento los rangos conforme a los cuales los pedidos o contratos de adquisiciones de bienes muebles se adjudicarán mediante licitación pública, invitación restringida, o bien, sin llevar a cabo licitación;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VIII.- Realizar estudios y proponer proyectos sobre sistemas, normas, procedimientos y manuales que precisen todas las etapas del proceso de adquisiciones, arrendamientos y servicios;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IX.- Proponer al Ayuntamiento las políticas y lineamientos en materia de financiamiento y pago de las adquisiciones, arrendamientos y servicios;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X.- Fungir como órgano de consulta de las Dependencias en las adquisiciones y arrendamientos de bienes muebles, así como la contratación de servicios de cualquier naturaleza que realicen; y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XI.- Las demás que le otorgue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 xml:space="preserve"> y este Reglamento o le confiera el Ayuntamiento. </w:t>
      </w: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t>Artículo</w:t>
      </w:r>
      <w:r w:rsidRPr="00FA04A1">
        <w:rPr>
          <w:rFonts w:ascii="Arial" w:hAnsi="Arial" w:cs="Arial"/>
          <w:b/>
          <w:lang w:val="es-MX"/>
        </w:rPr>
        <w:t xml:space="preserve">  24.-</w:t>
      </w:r>
      <w:r w:rsidRPr="002D1384">
        <w:rPr>
          <w:rFonts w:ascii="Arial" w:hAnsi="Arial" w:cs="Arial"/>
          <w:lang w:val="es-MX"/>
        </w:rPr>
        <w:t xml:space="preserve"> El Presidente del Comité tendrá las funciones siguientes: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I.- Convocar a sesiones a los integrantes del Comité;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II.- Aprobar las convocatorias y el orden del día a que se sujetará cada sesión;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III.- Presidir, conducir y cerrar las sesiones del Comité;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IV.- Emitir su voto de calidad en caso de empate; y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V.- Las demás que sean necesarias para el buen funcionamiento del Comité. </w:t>
      </w: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A2372B" w:rsidRDefault="00A2372B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A2372B" w:rsidRDefault="00A2372B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4767B9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  <w:r>
        <w:rPr>
          <w:rFonts w:ascii="Calibri" w:hAnsi="Calibri"/>
          <w:b/>
          <w:sz w:val="28"/>
          <w:szCs w:val="28"/>
          <w:lang w:val="es-MX"/>
        </w:rPr>
        <w:t xml:space="preserve"> </w:t>
      </w:r>
    </w:p>
    <w:p w:rsidR="005441E8" w:rsidRDefault="00CD3D35" w:rsidP="00075946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  <w:r>
        <w:rPr>
          <w:rFonts w:ascii="Calibri" w:hAnsi="Calibri"/>
          <w:b/>
          <w:sz w:val="28"/>
          <w:szCs w:val="28"/>
          <w:lang w:val="es-MX"/>
        </w:rPr>
        <w:t>Fecha de actualización 2018</w:t>
      </w:r>
      <w:r w:rsidR="005441E8">
        <w:rPr>
          <w:rFonts w:ascii="Calibri" w:hAnsi="Calibri"/>
          <w:b/>
          <w:sz w:val="28"/>
          <w:szCs w:val="28"/>
          <w:lang w:val="es-MX"/>
        </w:rPr>
        <w:t>.</w:t>
      </w:r>
    </w:p>
    <w:p w:rsidR="00075946" w:rsidRPr="00075946" w:rsidRDefault="00075946" w:rsidP="00A2372B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  <w:bookmarkStart w:id="0" w:name="_GoBack"/>
      <w:bookmarkEnd w:id="0"/>
    </w:p>
    <w:sectPr w:rsidR="00075946" w:rsidRPr="00075946" w:rsidSect="00A23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418" w:bottom="1134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BE" w:rsidRDefault="005A67BE">
      <w:r>
        <w:separator/>
      </w:r>
    </w:p>
  </w:endnote>
  <w:endnote w:type="continuationSeparator" w:id="0">
    <w:p w:rsidR="005A67BE" w:rsidRDefault="005A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BE" w:rsidRDefault="005A67BE">
      <w:r>
        <w:separator/>
      </w:r>
    </w:p>
  </w:footnote>
  <w:footnote w:type="continuationSeparator" w:id="0">
    <w:p w:rsidR="005A67BE" w:rsidRDefault="005A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5A67B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6" o:spid="_x0000_s2049" type="#_x0000_t75" style="position:absolute;margin-left:0;margin-top:0;width:359.5pt;height:47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5A67B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7" o:spid="_x0000_s2050" type="#_x0000_t75" style="position:absolute;margin-left:0;margin-top:0;width:359.5pt;height:477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5A67B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5" o:spid="_x0000_s2051" type="#_x0000_t75" style="position:absolute;margin-left:0;margin-top:0;width:359.5pt;height:47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17D2E"/>
    <w:multiLevelType w:val="hybridMultilevel"/>
    <w:tmpl w:val="375C5522"/>
    <w:lvl w:ilvl="0" w:tplc="26D4105C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1063D4"/>
    <w:multiLevelType w:val="hybridMultilevel"/>
    <w:tmpl w:val="295862FE"/>
    <w:lvl w:ilvl="0" w:tplc="9B5CBB7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A0695D"/>
    <w:multiLevelType w:val="hybridMultilevel"/>
    <w:tmpl w:val="9EEAF36E"/>
    <w:lvl w:ilvl="0" w:tplc="9B5CBB7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BA"/>
    <w:rsid w:val="00007E0F"/>
    <w:rsid w:val="0004080F"/>
    <w:rsid w:val="00067331"/>
    <w:rsid w:val="00075946"/>
    <w:rsid w:val="000830F2"/>
    <w:rsid w:val="000940FB"/>
    <w:rsid w:val="00097B45"/>
    <w:rsid w:val="00097E3E"/>
    <w:rsid w:val="000B50E7"/>
    <w:rsid w:val="000E0A6E"/>
    <w:rsid w:val="000F2A59"/>
    <w:rsid w:val="00137C96"/>
    <w:rsid w:val="00146E2A"/>
    <w:rsid w:val="00170E92"/>
    <w:rsid w:val="00184D12"/>
    <w:rsid w:val="00187AA8"/>
    <w:rsid w:val="001A1061"/>
    <w:rsid w:val="001D0543"/>
    <w:rsid w:val="002027FC"/>
    <w:rsid w:val="00226100"/>
    <w:rsid w:val="0026091A"/>
    <w:rsid w:val="00273DEB"/>
    <w:rsid w:val="002B5F9F"/>
    <w:rsid w:val="002D1384"/>
    <w:rsid w:val="00306BC9"/>
    <w:rsid w:val="0032649F"/>
    <w:rsid w:val="00332291"/>
    <w:rsid w:val="00374F17"/>
    <w:rsid w:val="003C0B29"/>
    <w:rsid w:val="003C4DBA"/>
    <w:rsid w:val="003E7515"/>
    <w:rsid w:val="003F0B03"/>
    <w:rsid w:val="003F4730"/>
    <w:rsid w:val="004070F0"/>
    <w:rsid w:val="00470A92"/>
    <w:rsid w:val="00474413"/>
    <w:rsid w:val="004767B9"/>
    <w:rsid w:val="00480723"/>
    <w:rsid w:val="0049242C"/>
    <w:rsid w:val="004B4021"/>
    <w:rsid w:val="004C4298"/>
    <w:rsid w:val="00542CC6"/>
    <w:rsid w:val="005441E8"/>
    <w:rsid w:val="0057712C"/>
    <w:rsid w:val="005A67BE"/>
    <w:rsid w:val="005C69A5"/>
    <w:rsid w:val="006269F7"/>
    <w:rsid w:val="00644007"/>
    <w:rsid w:val="006A40B3"/>
    <w:rsid w:val="006A71DF"/>
    <w:rsid w:val="006D4C40"/>
    <w:rsid w:val="006D6B9A"/>
    <w:rsid w:val="006F5D01"/>
    <w:rsid w:val="00743F34"/>
    <w:rsid w:val="0075386A"/>
    <w:rsid w:val="00781F04"/>
    <w:rsid w:val="007870DF"/>
    <w:rsid w:val="007C23B8"/>
    <w:rsid w:val="009509EE"/>
    <w:rsid w:val="009713C2"/>
    <w:rsid w:val="009B753A"/>
    <w:rsid w:val="00A054A6"/>
    <w:rsid w:val="00A13C4E"/>
    <w:rsid w:val="00A2372B"/>
    <w:rsid w:val="00A27DEC"/>
    <w:rsid w:val="00A804A5"/>
    <w:rsid w:val="00A95412"/>
    <w:rsid w:val="00AA458B"/>
    <w:rsid w:val="00AA5304"/>
    <w:rsid w:val="00AC10D1"/>
    <w:rsid w:val="00AC24D8"/>
    <w:rsid w:val="00AE6F97"/>
    <w:rsid w:val="00B30434"/>
    <w:rsid w:val="00B34672"/>
    <w:rsid w:val="00B40E8A"/>
    <w:rsid w:val="00B51613"/>
    <w:rsid w:val="00B65770"/>
    <w:rsid w:val="00BB440F"/>
    <w:rsid w:val="00BC0E68"/>
    <w:rsid w:val="00BE0E67"/>
    <w:rsid w:val="00BE60C4"/>
    <w:rsid w:val="00C04C32"/>
    <w:rsid w:val="00C1527F"/>
    <w:rsid w:val="00C323C7"/>
    <w:rsid w:val="00C40444"/>
    <w:rsid w:val="00C53DAC"/>
    <w:rsid w:val="00C743BE"/>
    <w:rsid w:val="00CB6AE2"/>
    <w:rsid w:val="00CC6B03"/>
    <w:rsid w:val="00CD3D35"/>
    <w:rsid w:val="00CD71B2"/>
    <w:rsid w:val="00D50E0A"/>
    <w:rsid w:val="00D51266"/>
    <w:rsid w:val="00D96A81"/>
    <w:rsid w:val="00DA6845"/>
    <w:rsid w:val="00DF4C9C"/>
    <w:rsid w:val="00E06615"/>
    <w:rsid w:val="00E07773"/>
    <w:rsid w:val="00E754D4"/>
    <w:rsid w:val="00E941AA"/>
    <w:rsid w:val="00F30A79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19BBC6E5-A33A-492C-B25F-07C8B194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DB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3C4DBA"/>
    <w:pPr>
      <w:ind w:firstLine="2127"/>
      <w:jc w:val="both"/>
    </w:pPr>
    <w:rPr>
      <w:rFonts w:ascii="Arial" w:hAnsi="Arial"/>
      <w:szCs w:val="20"/>
      <w:lang w:val="es-MX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Pr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97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A0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FA04A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0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FA04A1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CC6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C6B0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 de Windows</cp:lastModifiedBy>
  <cp:revision>3</cp:revision>
  <cp:lastPrinted>2014-10-16T20:39:00Z</cp:lastPrinted>
  <dcterms:created xsi:type="dcterms:W3CDTF">2019-06-27T00:39:00Z</dcterms:created>
  <dcterms:modified xsi:type="dcterms:W3CDTF">2019-06-27T00:43:00Z</dcterms:modified>
</cp:coreProperties>
</file>